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765A0B">
            <w:pPr>
              <w:wordWrap w:val="0"/>
              <w:ind w:right="630" w:firstLineChars="1000" w:firstLine="2400"/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汨罗雅贝康口腔医院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765A0B" w:rsidRPr="00765A0B">
              <w:rPr>
                <w:sz w:val="24"/>
              </w:rPr>
              <w:t>MA7BT79X443068117A5112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65A0B" w:rsidP="00765A0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765A0B">
              <w:rPr>
                <w:rFonts w:ascii="楷体_GB2312" w:eastAsia="楷体_GB2312" w:hint="eastAsia"/>
                <w:sz w:val="28"/>
              </w:rPr>
              <w:t>许沛霞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765A0B">
              <w:rPr>
                <w:rFonts w:eastAsia="楷体_GB2312"/>
                <w:sz w:val="24"/>
              </w:rPr>
              <w:t>430681198604197324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汨罗市归义镇高泉南路与罗城大道交汇处欢乐水岸</w:t>
            </w:r>
            <w:r w:rsidRPr="00765A0B">
              <w:rPr>
                <w:rFonts w:hint="eastAsia"/>
                <w:sz w:val="24"/>
              </w:rPr>
              <w:t>3</w:t>
            </w:r>
            <w:r w:rsidRPr="00765A0B">
              <w:rPr>
                <w:rFonts w:hint="eastAsia"/>
                <w:sz w:val="24"/>
              </w:rPr>
              <w:t>号栋</w:t>
            </w:r>
            <w:r w:rsidRPr="00765A0B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765A0B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8349D2">
            <w:pPr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口腔科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牙体牙髓病专业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牙周病专业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口腔粘膜病专业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儿童口腔专业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口腔颌面外科专业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口腔修复专业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口腔正畸专业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口腔种植专业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口腔麻醉专业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口腔颌面医学影像专业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预防口腔专业</w:t>
            </w:r>
            <w:r w:rsidRPr="00765A0B">
              <w:rPr>
                <w:rFonts w:hint="eastAsia"/>
                <w:sz w:val="24"/>
              </w:rPr>
              <w:t xml:space="preserve">  /</w:t>
            </w:r>
            <w:r w:rsidRPr="00765A0B">
              <w:rPr>
                <w:rFonts w:hint="eastAsia"/>
                <w:sz w:val="24"/>
              </w:rPr>
              <w:t>医学检验科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临床体液、血液专业</w:t>
            </w:r>
            <w:r w:rsidRPr="00765A0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765A0B">
              <w:rPr>
                <w:rFonts w:eastAsia="楷体_GB2312" w:hint="eastAsia"/>
                <w:sz w:val="28"/>
                <w:szCs w:val="28"/>
              </w:rPr>
              <w:t>5588500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65A0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65A0B">
              <w:rPr>
                <w:rFonts w:hint="eastAsia"/>
                <w:sz w:val="24"/>
              </w:rPr>
              <w:t>20240008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765A0B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日起，至</w:t>
            </w:r>
            <w:r w:rsidR="0081720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765A0B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65A0B">
              <w:rPr>
                <w:rFonts w:hint="eastAsia"/>
                <w:sz w:val="24"/>
              </w:rPr>
              <w:t>0222</w:t>
            </w:r>
            <w:r>
              <w:rPr>
                <w:sz w:val="24"/>
              </w:rPr>
              <w:t>-</w:t>
            </w:r>
            <w:r w:rsidR="00765A0B">
              <w:rPr>
                <w:rFonts w:hint="eastAsia"/>
                <w:sz w:val="24"/>
              </w:rPr>
              <w:t>0008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17207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14175F"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765A0B">
        <w:rPr>
          <w:noProof/>
        </w:rPr>
        <w:drawing>
          <wp:inline distT="0" distB="0" distL="0" distR="0">
            <wp:extent cx="5274310" cy="2056548"/>
            <wp:effectExtent l="19050" t="0" r="2540" b="0"/>
            <wp:docPr id="2" name="图片 1" descr="D:\我的文档\Documents\WeChat Files\fangyan76823\FileStorage\Temp\9af8334e9bc2d01a3ec8790790a0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af8334e9bc2d01a3ec8790790a0f9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F1" w:rsidRDefault="002870F1" w:rsidP="00312A57">
      <w:r>
        <w:separator/>
      </w:r>
    </w:p>
  </w:endnote>
  <w:endnote w:type="continuationSeparator" w:id="1">
    <w:p w:rsidR="002870F1" w:rsidRDefault="002870F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F1" w:rsidRDefault="002870F1" w:rsidP="00312A57">
      <w:r>
        <w:separator/>
      </w:r>
    </w:p>
  </w:footnote>
  <w:footnote w:type="continuationSeparator" w:id="1">
    <w:p w:rsidR="002870F1" w:rsidRDefault="002870F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113</Words>
  <Characters>645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35</cp:revision>
  <cp:lastPrinted>2024-01-30T03:24:00Z</cp:lastPrinted>
  <dcterms:created xsi:type="dcterms:W3CDTF">2022-12-15T09:02:00Z</dcterms:created>
  <dcterms:modified xsi:type="dcterms:W3CDTF">2024-02-18T08:46:00Z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